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CB" w:rsidRPr="00E74DEA" w:rsidRDefault="00E74DEA" w:rsidP="00E74DEA">
      <w:pPr>
        <w:pStyle w:val="NoSpacing"/>
        <w:jc w:val="center"/>
        <w:rPr>
          <w:b/>
          <w:color w:val="0070C0"/>
          <w:sz w:val="48"/>
          <w:szCs w:val="48"/>
        </w:rPr>
      </w:pPr>
      <w:r w:rsidRPr="00E74DEA">
        <w:rPr>
          <w:b/>
          <w:color w:val="0070C0"/>
          <w:sz w:val="48"/>
          <w:szCs w:val="48"/>
        </w:rPr>
        <w:t>SCECE Advisory Committee</w:t>
      </w:r>
    </w:p>
    <w:p w:rsidR="00E74DEA" w:rsidRDefault="00CD7AA7" w:rsidP="00300AE3">
      <w:pPr>
        <w:pStyle w:val="NoSpacing"/>
        <w:jc w:val="center"/>
        <w:rPr>
          <w:sz w:val="24"/>
          <w:szCs w:val="24"/>
        </w:rPr>
      </w:pPr>
      <w:r>
        <w:rPr>
          <w:sz w:val="24"/>
          <w:szCs w:val="24"/>
        </w:rPr>
        <w:t>-August 1</w:t>
      </w:r>
      <w:r>
        <w:rPr>
          <w:sz w:val="24"/>
          <w:szCs w:val="24"/>
          <w:vertAlign w:val="superscript"/>
        </w:rPr>
        <w:t>st</w:t>
      </w:r>
      <w:r w:rsidR="00300AE3">
        <w:rPr>
          <w:sz w:val="24"/>
          <w:szCs w:val="24"/>
        </w:rPr>
        <w:t>, 2,010-</w:t>
      </w:r>
    </w:p>
    <w:p w:rsidR="00300AE3" w:rsidRDefault="00300AE3" w:rsidP="00657A0C">
      <w:pPr>
        <w:pStyle w:val="NoSpacing"/>
        <w:rPr>
          <w:sz w:val="24"/>
          <w:szCs w:val="24"/>
        </w:rPr>
      </w:pPr>
    </w:p>
    <w:p w:rsidR="00E74DEA" w:rsidRDefault="00E74DEA" w:rsidP="00657A0C">
      <w:pPr>
        <w:pStyle w:val="NoSpacing"/>
        <w:rPr>
          <w:sz w:val="24"/>
          <w:szCs w:val="24"/>
        </w:rPr>
      </w:pPr>
    </w:p>
    <w:p w:rsidR="00657A0C" w:rsidRDefault="00E74DEA" w:rsidP="00657A0C">
      <w:pPr>
        <w:pStyle w:val="NoSpacing"/>
        <w:rPr>
          <w:sz w:val="24"/>
          <w:szCs w:val="24"/>
        </w:rPr>
      </w:pPr>
      <w:r>
        <w:rPr>
          <w:sz w:val="24"/>
          <w:szCs w:val="24"/>
        </w:rPr>
        <w:t xml:space="preserve">The </w:t>
      </w:r>
      <w:proofErr w:type="spellStart"/>
      <w:r w:rsidRPr="00E74DEA">
        <w:rPr>
          <w:b/>
          <w:color w:val="002060"/>
          <w:sz w:val="24"/>
          <w:szCs w:val="24"/>
        </w:rPr>
        <w:t>SemiConductor</w:t>
      </w:r>
      <w:proofErr w:type="spellEnd"/>
      <w:r w:rsidRPr="00E74DEA">
        <w:rPr>
          <w:b/>
          <w:color w:val="002060"/>
          <w:sz w:val="24"/>
          <w:szCs w:val="24"/>
        </w:rPr>
        <w:t xml:space="preserve"> Elements Commodities Exchange (SCECE)</w:t>
      </w:r>
      <w:r>
        <w:rPr>
          <w:sz w:val="24"/>
          <w:szCs w:val="24"/>
        </w:rPr>
        <w:t xml:space="preserve"> is tasked with creating a means for the open</w:t>
      </w:r>
      <w:r w:rsidR="007846F3">
        <w:rPr>
          <w:sz w:val="24"/>
          <w:szCs w:val="24"/>
        </w:rPr>
        <w:t>, efficient</w:t>
      </w:r>
      <w:r>
        <w:rPr>
          <w:sz w:val="24"/>
          <w:szCs w:val="24"/>
        </w:rPr>
        <w:t xml:space="preserve"> selling and buying of elements, compounds and components used in electronics, in general, and by the </w:t>
      </w:r>
      <w:proofErr w:type="spellStart"/>
      <w:r>
        <w:rPr>
          <w:sz w:val="24"/>
          <w:szCs w:val="24"/>
        </w:rPr>
        <w:t>PhotoVoltaics</w:t>
      </w:r>
      <w:proofErr w:type="spellEnd"/>
      <w:r>
        <w:rPr>
          <w:sz w:val="24"/>
          <w:szCs w:val="24"/>
        </w:rPr>
        <w:t xml:space="preserve"> (PV) industries, in particular.  Most or all of these elements are predicted to become in critically short supply in the near future, so this effort is urgent, both for the industries concerned and for those concerned with Strategic Minerals.</w:t>
      </w:r>
    </w:p>
    <w:p w:rsidR="00657A0C" w:rsidRDefault="00657A0C" w:rsidP="00657A0C">
      <w:pPr>
        <w:pStyle w:val="NoSpacing"/>
        <w:rPr>
          <w:sz w:val="24"/>
          <w:szCs w:val="24"/>
        </w:rPr>
      </w:pPr>
    </w:p>
    <w:p w:rsidR="00657A0C" w:rsidRDefault="00657A0C" w:rsidP="00657A0C">
      <w:pPr>
        <w:pStyle w:val="NoSpacing"/>
        <w:rPr>
          <w:sz w:val="24"/>
          <w:szCs w:val="24"/>
        </w:rPr>
      </w:pPr>
    </w:p>
    <w:p w:rsidR="00657A0C" w:rsidRPr="00E74DEA" w:rsidRDefault="00E74DEA" w:rsidP="00657A0C">
      <w:pPr>
        <w:pStyle w:val="NoSpacing"/>
        <w:rPr>
          <w:b/>
          <w:color w:val="00B050"/>
          <w:sz w:val="24"/>
          <w:szCs w:val="24"/>
          <w:u w:val="single"/>
        </w:rPr>
      </w:pPr>
      <w:r w:rsidRPr="00E74DEA">
        <w:rPr>
          <w:b/>
          <w:color w:val="00B050"/>
          <w:sz w:val="24"/>
          <w:szCs w:val="24"/>
          <w:u w:val="single"/>
        </w:rPr>
        <w:t>Composition of the Advisory Committee:</w:t>
      </w:r>
    </w:p>
    <w:p w:rsidR="00E74DEA" w:rsidRDefault="007846F3" w:rsidP="00657A0C">
      <w:pPr>
        <w:pStyle w:val="NoSpacing"/>
        <w:rPr>
          <w:sz w:val="24"/>
          <w:szCs w:val="24"/>
        </w:rPr>
      </w:pPr>
      <w:r>
        <w:rPr>
          <w:sz w:val="24"/>
          <w:szCs w:val="24"/>
        </w:rPr>
        <w:t xml:space="preserve">The Advisory Committee is comprised of all actively involved in the creation and use of the SCECE.  In specific, this includes the </w:t>
      </w:r>
      <w:r w:rsidRPr="00300AE3">
        <w:rPr>
          <w:b/>
          <w:sz w:val="24"/>
          <w:szCs w:val="24"/>
        </w:rPr>
        <w:t>Sellers</w:t>
      </w:r>
      <w:r>
        <w:rPr>
          <w:sz w:val="24"/>
          <w:szCs w:val="24"/>
        </w:rPr>
        <w:t xml:space="preserve"> (miners, smelters, </w:t>
      </w:r>
      <w:proofErr w:type="gramStart"/>
      <w:r>
        <w:rPr>
          <w:sz w:val="24"/>
          <w:szCs w:val="24"/>
        </w:rPr>
        <w:t>recyclers, …)</w:t>
      </w:r>
      <w:proofErr w:type="gramEnd"/>
      <w:r>
        <w:rPr>
          <w:sz w:val="24"/>
          <w:szCs w:val="24"/>
        </w:rPr>
        <w:t xml:space="preserve">, the </w:t>
      </w:r>
      <w:r w:rsidRPr="00300AE3">
        <w:rPr>
          <w:b/>
          <w:sz w:val="24"/>
          <w:szCs w:val="24"/>
        </w:rPr>
        <w:t>Buyers</w:t>
      </w:r>
      <w:r>
        <w:rPr>
          <w:sz w:val="24"/>
          <w:szCs w:val="24"/>
        </w:rPr>
        <w:t xml:space="preserve"> (PV Companies, Electronics Companies, Governmental Entities, …), the </w:t>
      </w:r>
      <w:r w:rsidRPr="00300AE3">
        <w:rPr>
          <w:b/>
          <w:sz w:val="24"/>
          <w:szCs w:val="24"/>
        </w:rPr>
        <w:t>Exchange</w:t>
      </w:r>
      <w:r>
        <w:rPr>
          <w:sz w:val="24"/>
          <w:szCs w:val="24"/>
        </w:rPr>
        <w:t xml:space="preserve">, itself, and </w:t>
      </w:r>
      <w:r w:rsidRPr="00300AE3">
        <w:rPr>
          <w:b/>
          <w:sz w:val="24"/>
          <w:szCs w:val="24"/>
        </w:rPr>
        <w:t>All Others</w:t>
      </w:r>
      <w:r>
        <w:rPr>
          <w:sz w:val="24"/>
          <w:szCs w:val="24"/>
        </w:rPr>
        <w:t>.</w:t>
      </w:r>
    </w:p>
    <w:p w:rsidR="00E74DEA" w:rsidRDefault="00E74DEA" w:rsidP="00657A0C">
      <w:pPr>
        <w:pStyle w:val="NoSpacing"/>
        <w:rPr>
          <w:sz w:val="24"/>
          <w:szCs w:val="24"/>
        </w:rPr>
      </w:pPr>
    </w:p>
    <w:p w:rsidR="00E74DEA" w:rsidRDefault="00E74DEA" w:rsidP="00657A0C">
      <w:pPr>
        <w:pStyle w:val="NoSpacing"/>
        <w:rPr>
          <w:sz w:val="24"/>
          <w:szCs w:val="24"/>
        </w:rPr>
      </w:pPr>
    </w:p>
    <w:p w:rsidR="00300AE3" w:rsidRPr="00E74DEA" w:rsidRDefault="00300AE3" w:rsidP="00300AE3">
      <w:pPr>
        <w:pStyle w:val="NoSpacing"/>
        <w:rPr>
          <w:b/>
          <w:color w:val="00B050"/>
          <w:sz w:val="24"/>
          <w:szCs w:val="24"/>
          <w:u w:val="single"/>
        </w:rPr>
      </w:pPr>
      <w:r w:rsidRPr="00E74DEA">
        <w:rPr>
          <w:b/>
          <w:color w:val="00B050"/>
          <w:sz w:val="24"/>
          <w:szCs w:val="24"/>
          <w:u w:val="single"/>
        </w:rPr>
        <w:t>Advisory Committee</w:t>
      </w:r>
      <w:r>
        <w:rPr>
          <w:b/>
          <w:color w:val="00B050"/>
          <w:sz w:val="24"/>
          <w:szCs w:val="24"/>
          <w:u w:val="single"/>
        </w:rPr>
        <w:t xml:space="preserve"> Members</w:t>
      </w:r>
      <w:r w:rsidRPr="00E74DEA">
        <w:rPr>
          <w:b/>
          <w:color w:val="00B050"/>
          <w:sz w:val="24"/>
          <w:szCs w:val="24"/>
          <w:u w:val="single"/>
        </w:rPr>
        <w:t>:</w:t>
      </w:r>
    </w:p>
    <w:p w:rsidR="00300AE3" w:rsidRDefault="00300AE3" w:rsidP="00066A42">
      <w:pPr>
        <w:pStyle w:val="NoSpacing"/>
        <w:jc w:val="center"/>
        <w:rPr>
          <w:sz w:val="24"/>
          <w:szCs w:val="24"/>
        </w:rPr>
      </w:pPr>
      <w:r>
        <w:rPr>
          <w:sz w:val="24"/>
          <w:szCs w:val="24"/>
        </w:rPr>
        <w:t>(</w:t>
      </w:r>
      <w:r w:rsidRPr="00300AE3">
        <w:rPr>
          <w:b/>
          <w:sz w:val="24"/>
          <w:szCs w:val="24"/>
        </w:rPr>
        <w:t>Note:  Several likely members cannot be listed until their Boards approve.</w:t>
      </w:r>
      <w:r>
        <w:rPr>
          <w:sz w:val="24"/>
          <w:szCs w:val="24"/>
        </w:rPr>
        <w:t>)</w:t>
      </w:r>
    </w:p>
    <w:p w:rsidR="00CD7AA7" w:rsidRDefault="00CD7AA7" w:rsidP="00657A0C">
      <w:pPr>
        <w:pStyle w:val="NoSpacing"/>
        <w:rPr>
          <w:sz w:val="24"/>
          <w:szCs w:val="24"/>
        </w:rPr>
      </w:pPr>
      <w:r>
        <w:rPr>
          <w:sz w:val="24"/>
          <w:szCs w:val="24"/>
        </w:rPr>
        <w:t xml:space="preserve">Ken Chin:  Board Member &amp; PV Scientist, </w:t>
      </w:r>
      <w:r w:rsidRPr="00CD7AA7">
        <w:rPr>
          <w:b/>
          <w:color w:val="FF0000"/>
          <w:sz w:val="24"/>
          <w:szCs w:val="24"/>
        </w:rPr>
        <w:t>Apollo</w:t>
      </w:r>
    </w:p>
    <w:p w:rsidR="003846DB" w:rsidRDefault="00CD7AA7" w:rsidP="00657A0C">
      <w:pPr>
        <w:pStyle w:val="NoSpacing"/>
        <w:rPr>
          <w:sz w:val="24"/>
          <w:szCs w:val="24"/>
        </w:rPr>
      </w:pPr>
      <w:r>
        <w:rPr>
          <w:sz w:val="24"/>
          <w:szCs w:val="24"/>
        </w:rPr>
        <w:t>Tim Coutts:  PV Scientist</w:t>
      </w:r>
    </w:p>
    <w:p w:rsidR="00300AE3" w:rsidRDefault="00300AE3" w:rsidP="00657A0C">
      <w:pPr>
        <w:pStyle w:val="NoSpacing"/>
        <w:rPr>
          <w:sz w:val="24"/>
          <w:szCs w:val="24"/>
        </w:rPr>
      </w:pPr>
      <w:r>
        <w:rPr>
          <w:sz w:val="24"/>
          <w:szCs w:val="24"/>
        </w:rPr>
        <w:t xml:space="preserve">Charles </w:t>
      </w:r>
      <w:proofErr w:type="spellStart"/>
      <w:r>
        <w:rPr>
          <w:sz w:val="24"/>
          <w:szCs w:val="24"/>
        </w:rPr>
        <w:t>Dornfest</w:t>
      </w:r>
      <w:proofErr w:type="spellEnd"/>
      <w:r>
        <w:rPr>
          <w:sz w:val="24"/>
          <w:szCs w:val="24"/>
        </w:rPr>
        <w:t>:  Electrical Engineer &amp; Commodities Trader</w:t>
      </w:r>
    </w:p>
    <w:p w:rsidR="007B0F2D" w:rsidRDefault="007B0F2D" w:rsidP="00657A0C">
      <w:pPr>
        <w:pStyle w:val="NoSpacing"/>
        <w:rPr>
          <w:sz w:val="24"/>
          <w:szCs w:val="24"/>
        </w:rPr>
      </w:pPr>
      <w:r>
        <w:rPr>
          <w:sz w:val="24"/>
          <w:szCs w:val="24"/>
        </w:rPr>
        <w:t>Robert Edgar, PhD:  Adjunct Statistics Professor, Community College of Denver</w:t>
      </w:r>
    </w:p>
    <w:p w:rsidR="00E74DEA" w:rsidRDefault="00300AE3" w:rsidP="00657A0C">
      <w:pPr>
        <w:pStyle w:val="NoSpacing"/>
        <w:rPr>
          <w:sz w:val="24"/>
          <w:szCs w:val="24"/>
        </w:rPr>
      </w:pPr>
      <w:r>
        <w:rPr>
          <w:sz w:val="24"/>
          <w:szCs w:val="24"/>
        </w:rPr>
        <w:t>Todd Hepworth:  Engineer</w:t>
      </w:r>
    </w:p>
    <w:p w:rsidR="00FE3409" w:rsidRDefault="00FE3409" w:rsidP="00657A0C">
      <w:pPr>
        <w:pStyle w:val="NoSpacing"/>
        <w:rPr>
          <w:sz w:val="24"/>
          <w:szCs w:val="24"/>
        </w:rPr>
      </w:pPr>
      <w:r>
        <w:rPr>
          <w:sz w:val="24"/>
          <w:szCs w:val="24"/>
        </w:rPr>
        <w:t xml:space="preserve">Dale </w:t>
      </w:r>
      <w:proofErr w:type="spellStart"/>
      <w:r>
        <w:rPr>
          <w:sz w:val="24"/>
          <w:szCs w:val="24"/>
        </w:rPr>
        <w:t>Herbertson</w:t>
      </w:r>
      <w:proofErr w:type="spellEnd"/>
      <w:r>
        <w:rPr>
          <w:sz w:val="24"/>
          <w:szCs w:val="24"/>
        </w:rPr>
        <w:t>:  Mine Owner</w:t>
      </w:r>
    </w:p>
    <w:p w:rsidR="00FE3409" w:rsidRDefault="00FE3409" w:rsidP="00657A0C">
      <w:pPr>
        <w:pStyle w:val="NoSpacing"/>
        <w:rPr>
          <w:sz w:val="24"/>
          <w:szCs w:val="24"/>
        </w:rPr>
      </w:pPr>
      <w:r>
        <w:rPr>
          <w:sz w:val="24"/>
          <w:szCs w:val="24"/>
        </w:rPr>
        <w:t>Kenneth Hicks:  Mine Owner</w:t>
      </w:r>
    </w:p>
    <w:p w:rsidR="00CD7AA7" w:rsidRDefault="00CD7AA7" w:rsidP="00657A0C">
      <w:pPr>
        <w:pStyle w:val="NoSpacing"/>
        <w:rPr>
          <w:sz w:val="24"/>
          <w:szCs w:val="24"/>
        </w:rPr>
      </w:pPr>
      <w:proofErr w:type="spellStart"/>
      <w:r>
        <w:rPr>
          <w:sz w:val="24"/>
          <w:szCs w:val="24"/>
        </w:rPr>
        <w:t>Chien</w:t>
      </w:r>
      <w:proofErr w:type="spellEnd"/>
      <w:r>
        <w:rPr>
          <w:sz w:val="24"/>
          <w:szCs w:val="24"/>
        </w:rPr>
        <w:t xml:space="preserve"> Hsu:  Engineer (Energy Business Americas), CH2M Hill</w:t>
      </w:r>
    </w:p>
    <w:p w:rsidR="007577CF" w:rsidRDefault="007577CF" w:rsidP="00657A0C">
      <w:pPr>
        <w:pStyle w:val="NoSpacing"/>
        <w:rPr>
          <w:sz w:val="24"/>
          <w:szCs w:val="24"/>
        </w:rPr>
      </w:pPr>
      <w:r>
        <w:rPr>
          <w:sz w:val="24"/>
          <w:szCs w:val="24"/>
        </w:rPr>
        <w:t xml:space="preserve">Jan </w:t>
      </w:r>
      <w:proofErr w:type="spellStart"/>
      <w:r>
        <w:rPr>
          <w:sz w:val="24"/>
          <w:szCs w:val="24"/>
        </w:rPr>
        <w:t>Krason</w:t>
      </w:r>
      <w:proofErr w:type="spellEnd"/>
      <w:r>
        <w:rPr>
          <w:sz w:val="24"/>
          <w:szCs w:val="24"/>
        </w:rPr>
        <w:t>:  Geologist</w:t>
      </w:r>
    </w:p>
    <w:p w:rsidR="00300AE3" w:rsidRDefault="00300AE3" w:rsidP="00657A0C">
      <w:pPr>
        <w:pStyle w:val="NoSpacing"/>
        <w:rPr>
          <w:sz w:val="24"/>
          <w:szCs w:val="24"/>
        </w:rPr>
      </w:pPr>
      <w:r>
        <w:rPr>
          <w:sz w:val="24"/>
          <w:szCs w:val="24"/>
        </w:rPr>
        <w:t>Lindsey V. Maness, Jr.:  Geologist</w:t>
      </w:r>
    </w:p>
    <w:p w:rsidR="003846DB" w:rsidRDefault="007C2E1B" w:rsidP="00657A0C">
      <w:pPr>
        <w:pStyle w:val="NoSpacing"/>
        <w:rPr>
          <w:sz w:val="24"/>
          <w:szCs w:val="24"/>
        </w:rPr>
      </w:pPr>
      <w:r>
        <w:rPr>
          <w:sz w:val="24"/>
          <w:szCs w:val="24"/>
        </w:rPr>
        <w:t>Doug</w:t>
      </w:r>
      <w:r w:rsidR="003846DB">
        <w:rPr>
          <w:sz w:val="24"/>
          <w:szCs w:val="24"/>
        </w:rPr>
        <w:t xml:space="preserve"> Peters:  Geologist (Mining Engineering)</w:t>
      </w:r>
    </w:p>
    <w:p w:rsidR="00300AE3" w:rsidRDefault="00300AE3" w:rsidP="00657A0C">
      <w:pPr>
        <w:pStyle w:val="NoSpacing"/>
        <w:rPr>
          <w:sz w:val="24"/>
          <w:szCs w:val="24"/>
        </w:rPr>
      </w:pPr>
      <w:r>
        <w:rPr>
          <w:sz w:val="24"/>
          <w:szCs w:val="24"/>
        </w:rPr>
        <w:t xml:space="preserve">Maury </w:t>
      </w:r>
      <w:proofErr w:type="spellStart"/>
      <w:r>
        <w:rPr>
          <w:sz w:val="24"/>
          <w:szCs w:val="24"/>
        </w:rPr>
        <w:t>Reiber</w:t>
      </w:r>
      <w:proofErr w:type="spellEnd"/>
      <w:r>
        <w:rPr>
          <w:sz w:val="24"/>
          <w:szCs w:val="24"/>
        </w:rPr>
        <w:t>:  Mine Owner</w:t>
      </w:r>
    </w:p>
    <w:p w:rsidR="00300AE3" w:rsidRDefault="00300AE3" w:rsidP="00657A0C">
      <w:pPr>
        <w:pStyle w:val="NoSpacing"/>
        <w:rPr>
          <w:sz w:val="24"/>
          <w:szCs w:val="24"/>
        </w:rPr>
      </w:pPr>
      <w:r>
        <w:rPr>
          <w:sz w:val="24"/>
          <w:szCs w:val="24"/>
        </w:rPr>
        <w:t xml:space="preserve">Ken </w:t>
      </w:r>
      <w:proofErr w:type="spellStart"/>
      <w:r>
        <w:rPr>
          <w:sz w:val="24"/>
          <w:szCs w:val="24"/>
        </w:rPr>
        <w:t>Zweibel</w:t>
      </w:r>
      <w:proofErr w:type="spellEnd"/>
      <w:r>
        <w:rPr>
          <w:sz w:val="24"/>
          <w:szCs w:val="24"/>
        </w:rPr>
        <w:t>:  PV Company Founder</w:t>
      </w:r>
    </w:p>
    <w:p w:rsidR="00E74DEA" w:rsidRDefault="00E74DEA" w:rsidP="00657A0C">
      <w:pPr>
        <w:pStyle w:val="NoSpacing"/>
        <w:rPr>
          <w:sz w:val="24"/>
          <w:szCs w:val="24"/>
        </w:rPr>
      </w:pPr>
    </w:p>
    <w:p w:rsidR="00C64D22" w:rsidRDefault="00C64D22" w:rsidP="00657A0C">
      <w:pPr>
        <w:pStyle w:val="NoSpacing"/>
        <w:rPr>
          <w:sz w:val="24"/>
          <w:szCs w:val="24"/>
        </w:rPr>
      </w:pPr>
    </w:p>
    <w:p w:rsidR="00E74DEA" w:rsidRDefault="00E74DEA" w:rsidP="00657A0C">
      <w:pPr>
        <w:pStyle w:val="NoSpacing"/>
        <w:rPr>
          <w:sz w:val="24"/>
          <w:szCs w:val="24"/>
        </w:rPr>
      </w:pPr>
    </w:p>
    <w:p w:rsidR="00E74DEA" w:rsidRPr="00E74DEA" w:rsidRDefault="00E74DEA" w:rsidP="00657A0C">
      <w:pPr>
        <w:pStyle w:val="NoSpacing"/>
        <w:rPr>
          <w:b/>
          <w:color w:val="00B050"/>
          <w:sz w:val="24"/>
          <w:szCs w:val="24"/>
          <w:u w:val="single"/>
        </w:rPr>
      </w:pPr>
      <w:r w:rsidRPr="00E74DEA">
        <w:rPr>
          <w:b/>
          <w:color w:val="00B050"/>
          <w:sz w:val="24"/>
          <w:szCs w:val="24"/>
          <w:u w:val="single"/>
        </w:rPr>
        <w:t>Tasks of the Advisory Committee:</w:t>
      </w:r>
    </w:p>
    <w:p w:rsidR="00E74DEA" w:rsidRDefault="00300AE3" w:rsidP="00657A0C">
      <w:pPr>
        <w:pStyle w:val="NoSpacing"/>
        <w:rPr>
          <w:sz w:val="24"/>
          <w:szCs w:val="24"/>
        </w:rPr>
      </w:pPr>
      <w:r>
        <w:rPr>
          <w:sz w:val="24"/>
          <w:szCs w:val="24"/>
        </w:rPr>
        <w:t xml:space="preserve">Determine which of the Commodities Exchanges to </w:t>
      </w:r>
      <w:proofErr w:type="gramStart"/>
      <w:r>
        <w:rPr>
          <w:sz w:val="24"/>
          <w:szCs w:val="24"/>
        </w:rPr>
        <w:t>use  (</w:t>
      </w:r>
      <w:proofErr w:type="gramEnd"/>
      <w:r>
        <w:rPr>
          <w:sz w:val="24"/>
          <w:szCs w:val="24"/>
        </w:rPr>
        <w:t>Chicago, New York, London, Toronto, Vancouver, …)</w:t>
      </w:r>
    </w:p>
    <w:p w:rsidR="00E74DEA" w:rsidRDefault="00E74DEA" w:rsidP="00657A0C">
      <w:pPr>
        <w:pStyle w:val="NoSpacing"/>
        <w:rPr>
          <w:sz w:val="24"/>
          <w:szCs w:val="24"/>
        </w:rPr>
      </w:pPr>
    </w:p>
    <w:p w:rsidR="00300AE3" w:rsidRDefault="005456C8" w:rsidP="00657A0C">
      <w:pPr>
        <w:pStyle w:val="NoSpacing"/>
        <w:rPr>
          <w:sz w:val="24"/>
          <w:szCs w:val="24"/>
        </w:rPr>
      </w:pPr>
      <w:r>
        <w:rPr>
          <w:sz w:val="24"/>
          <w:szCs w:val="24"/>
        </w:rPr>
        <w:t>Select</w:t>
      </w:r>
      <w:r w:rsidR="00300AE3">
        <w:rPr>
          <w:sz w:val="24"/>
          <w:szCs w:val="24"/>
        </w:rPr>
        <w:t xml:space="preserve"> the Director and other staff (</w:t>
      </w:r>
      <w:r w:rsidR="00300AE3" w:rsidRPr="00300AE3">
        <w:rPr>
          <w:i/>
          <w:sz w:val="24"/>
          <w:szCs w:val="24"/>
        </w:rPr>
        <w:t>i.e.</w:t>
      </w:r>
      <w:r>
        <w:rPr>
          <w:sz w:val="24"/>
          <w:szCs w:val="24"/>
        </w:rPr>
        <w:t xml:space="preserve">, a Securities Attorney) </w:t>
      </w:r>
      <w:r w:rsidR="00300AE3">
        <w:rPr>
          <w:sz w:val="24"/>
          <w:szCs w:val="24"/>
        </w:rPr>
        <w:t>to be retained.</w:t>
      </w:r>
    </w:p>
    <w:p w:rsidR="00300AE3" w:rsidRDefault="00300AE3" w:rsidP="00657A0C">
      <w:pPr>
        <w:pStyle w:val="NoSpacing"/>
        <w:rPr>
          <w:sz w:val="24"/>
          <w:szCs w:val="24"/>
        </w:rPr>
      </w:pPr>
    </w:p>
    <w:p w:rsidR="00300AE3" w:rsidRDefault="00300AE3" w:rsidP="00657A0C">
      <w:pPr>
        <w:pStyle w:val="NoSpacing"/>
        <w:rPr>
          <w:sz w:val="24"/>
          <w:szCs w:val="24"/>
        </w:rPr>
      </w:pPr>
      <w:r>
        <w:rPr>
          <w:sz w:val="24"/>
          <w:szCs w:val="24"/>
        </w:rPr>
        <w:t xml:space="preserve">Determine an official name and acronym for the Commodities Exchange.  </w:t>
      </w:r>
      <w:r w:rsidRPr="00300AE3">
        <w:rPr>
          <w:sz w:val="24"/>
          <w:szCs w:val="24"/>
          <w:u w:val="single"/>
        </w:rPr>
        <w:t xml:space="preserve">SCECE is </w:t>
      </w:r>
      <w:proofErr w:type="gramStart"/>
      <w:r w:rsidRPr="00300AE3">
        <w:rPr>
          <w:sz w:val="24"/>
          <w:szCs w:val="24"/>
          <w:u w:val="single"/>
        </w:rPr>
        <w:t>interim</w:t>
      </w:r>
      <w:proofErr w:type="gramEnd"/>
      <w:r w:rsidRPr="00300AE3">
        <w:rPr>
          <w:sz w:val="24"/>
          <w:szCs w:val="24"/>
          <w:u w:val="single"/>
        </w:rPr>
        <w:t>.</w:t>
      </w:r>
    </w:p>
    <w:p w:rsidR="00300AE3" w:rsidRDefault="00300AE3" w:rsidP="00657A0C">
      <w:pPr>
        <w:pStyle w:val="NoSpacing"/>
        <w:rPr>
          <w:sz w:val="24"/>
          <w:szCs w:val="24"/>
        </w:rPr>
      </w:pPr>
    </w:p>
    <w:p w:rsidR="00300AE3" w:rsidRDefault="00300AE3" w:rsidP="00657A0C">
      <w:pPr>
        <w:pStyle w:val="NoSpacing"/>
        <w:rPr>
          <w:sz w:val="24"/>
          <w:szCs w:val="24"/>
        </w:rPr>
      </w:pPr>
      <w:r>
        <w:rPr>
          <w:sz w:val="24"/>
          <w:szCs w:val="24"/>
        </w:rPr>
        <w:t>Create an official web-site for the new SCECE Commodities Exchange.</w:t>
      </w:r>
    </w:p>
    <w:p w:rsidR="00300AE3" w:rsidRDefault="00300AE3" w:rsidP="00657A0C">
      <w:pPr>
        <w:pStyle w:val="NoSpacing"/>
        <w:rPr>
          <w:sz w:val="24"/>
          <w:szCs w:val="24"/>
        </w:rPr>
      </w:pPr>
    </w:p>
    <w:p w:rsidR="005456C8" w:rsidRDefault="005456C8" w:rsidP="00657A0C">
      <w:pPr>
        <w:pStyle w:val="NoSpacing"/>
        <w:rPr>
          <w:sz w:val="24"/>
          <w:szCs w:val="24"/>
        </w:rPr>
      </w:pPr>
      <w:r>
        <w:rPr>
          <w:sz w:val="24"/>
          <w:szCs w:val="24"/>
        </w:rPr>
        <w:t>Incorporate the new Commodities Exchange, with Board, etc.</w:t>
      </w:r>
    </w:p>
    <w:p w:rsidR="00300AE3" w:rsidRDefault="00300AE3" w:rsidP="00657A0C">
      <w:pPr>
        <w:pStyle w:val="NoSpacing"/>
        <w:rPr>
          <w:sz w:val="24"/>
          <w:szCs w:val="24"/>
        </w:rPr>
      </w:pPr>
    </w:p>
    <w:p w:rsidR="00E74DEA" w:rsidRDefault="00E74DEA" w:rsidP="00657A0C">
      <w:pPr>
        <w:pStyle w:val="NoSpacing"/>
        <w:rPr>
          <w:sz w:val="24"/>
          <w:szCs w:val="24"/>
        </w:rPr>
      </w:pPr>
    </w:p>
    <w:p w:rsidR="00E74DEA" w:rsidRDefault="00E74DEA" w:rsidP="00657A0C">
      <w:pPr>
        <w:pStyle w:val="NoSpacing"/>
        <w:rPr>
          <w:sz w:val="24"/>
          <w:szCs w:val="24"/>
        </w:rPr>
      </w:pPr>
    </w:p>
    <w:p w:rsidR="00E74DEA" w:rsidRPr="004F0EAE" w:rsidRDefault="00E74DEA" w:rsidP="00657A0C">
      <w:pPr>
        <w:pStyle w:val="NoSpacing"/>
        <w:rPr>
          <w:b/>
          <w:color w:val="00B050"/>
          <w:sz w:val="24"/>
          <w:szCs w:val="24"/>
          <w:u w:val="single"/>
        </w:rPr>
      </w:pPr>
      <w:r w:rsidRPr="004F0EAE">
        <w:rPr>
          <w:b/>
          <w:color w:val="00B050"/>
          <w:sz w:val="24"/>
          <w:szCs w:val="24"/>
          <w:u w:val="single"/>
        </w:rPr>
        <w:t>Commodity Sub-Committees:</w:t>
      </w:r>
    </w:p>
    <w:p w:rsidR="006B1861" w:rsidRDefault="004F0EAE" w:rsidP="00657A0C">
      <w:pPr>
        <w:pStyle w:val="NoSpacing"/>
        <w:rPr>
          <w:color w:val="000000" w:themeColor="text1"/>
          <w:sz w:val="24"/>
          <w:szCs w:val="24"/>
        </w:rPr>
      </w:pPr>
      <w:r>
        <w:rPr>
          <w:color w:val="000000" w:themeColor="text1"/>
          <w:sz w:val="24"/>
          <w:szCs w:val="24"/>
        </w:rPr>
        <w:t>Executive Committee:  All SCECE Advisory Committee Members</w:t>
      </w:r>
      <w:r w:rsidR="006B1861">
        <w:rPr>
          <w:color w:val="000000" w:themeColor="text1"/>
          <w:sz w:val="24"/>
          <w:szCs w:val="24"/>
        </w:rPr>
        <w:t xml:space="preserve"> are on the Executive Committee.</w:t>
      </w:r>
    </w:p>
    <w:p w:rsidR="004F0EAE" w:rsidRDefault="004F0EAE" w:rsidP="00657A0C">
      <w:pPr>
        <w:pStyle w:val="NoSpacing"/>
        <w:rPr>
          <w:color w:val="000000" w:themeColor="text1"/>
          <w:sz w:val="24"/>
          <w:szCs w:val="24"/>
        </w:rPr>
      </w:pPr>
      <w:r>
        <w:rPr>
          <w:color w:val="000000" w:themeColor="text1"/>
          <w:sz w:val="24"/>
          <w:szCs w:val="24"/>
        </w:rPr>
        <w:t xml:space="preserve"> </w:t>
      </w:r>
    </w:p>
    <w:p w:rsidR="004F0EAE" w:rsidRDefault="004F0EAE" w:rsidP="00657A0C">
      <w:pPr>
        <w:pStyle w:val="NoSpacing"/>
        <w:rPr>
          <w:color w:val="000000" w:themeColor="text1"/>
          <w:sz w:val="24"/>
          <w:szCs w:val="24"/>
        </w:rPr>
      </w:pPr>
    </w:p>
    <w:p w:rsidR="004F0EAE" w:rsidRPr="006B1861" w:rsidRDefault="00300AE3" w:rsidP="00300AE3">
      <w:pPr>
        <w:pStyle w:val="NoSpacing"/>
        <w:ind w:firstLine="720"/>
        <w:rPr>
          <w:b/>
          <w:color w:val="000000" w:themeColor="text1"/>
          <w:sz w:val="24"/>
          <w:szCs w:val="24"/>
          <w:u w:val="single"/>
        </w:rPr>
      </w:pPr>
      <w:r w:rsidRPr="006B1861">
        <w:rPr>
          <w:b/>
          <w:color w:val="000000" w:themeColor="text1"/>
          <w:sz w:val="24"/>
          <w:szCs w:val="24"/>
          <w:u w:val="single"/>
        </w:rPr>
        <w:t xml:space="preserve">Standards Sub-Committees for each Commodity to be </w:t>
      </w:r>
      <w:proofErr w:type="gramStart"/>
      <w:r w:rsidRPr="006B1861">
        <w:rPr>
          <w:b/>
          <w:color w:val="000000" w:themeColor="text1"/>
          <w:sz w:val="24"/>
          <w:szCs w:val="24"/>
          <w:u w:val="single"/>
        </w:rPr>
        <w:t>Traded</w:t>
      </w:r>
      <w:proofErr w:type="gramEnd"/>
      <w:r w:rsidRPr="006B1861">
        <w:rPr>
          <w:b/>
          <w:color w:val="000000" w:themeColor="text1"/>
          <w:sz w:val="24"/>
          <w:szCs w:val="24"/>
          <w:u w:val="single"/>
        </w:rPr>
        <w:t>:</w:t>
      </w:r>
    </w:p>
    <w:p w:rsidR="004F0EAE" w:rsidRDefault="004F0EAE" w:rsidP="00657A0C">
      <w:pPr>
        <w:pStyle w:val="NoSpacing"/>
        <w:rPr>
          <w:color w:val="000000" w:themeColor="text1"/>
          <w:sz w:val="24"/>
          <w:szCs w:val="24"/>
        </w:rPr>
      </w:pPr>
    </w:p>
    <w:p w:rsidR="006B1861" w:rsidRPr="006B1861" w:rsidRDefault="006B1861" w:rsidP="00657A0C">
      <w:pPr>
        <w:pStyle w:val="NoSpacing"/>
        <w:rPr>
          <w:color w:val="000000" w:themeColor="text1"/>
          <w:sz w:val="24"/>
          <w:szCs w:val="24"/>
          <w:u w:val="single"/>
        </w:rPr>
      </w:pPr>
      <w:r>
        <w:rPr>
          <w:color w:val="000000" w:themeColor="text1"/>
          <w:sz w:val="24"/>
          <w:szCs w:val="24"/>
        </w:rPr>
        <w:tab/>
      </w:r>
      <w:r w:rsidRPr="006B1861">
        <w:rPr>
          <w:color w:val="000000" w:themeColor="text1"/>
          <w:sz w:val="24"/>
          <w:szCs w:val="24"/>
          <w:u w:val="single"/>
        </w:rPr>
        <w:t>Strategic Electronic Materials:</w:t>
      </w:r>
    </w:p>
    <w:p w:rsidR="006B1861" w:rsidRDefault="006B1861" w:rsidP="00657A0C">
      <w:pPr>
        <w:pStyle w:val="NoSpacing"/>
        <w:rPr>
          <w:color w:val="000000" w:themeColor="text1"/>
          <w:sz w:val="24"/>
          <w:szCs w:val="24"/>
        </w:rPr>
      </w:pPr>
      <w:r>
        <w:rPr>
          <w:color w:val="000000" w:themeColor="text1"/>
          <w:sz w:val="24"/>
          <w:szCs w:val="24"/>
        </w:rPr>
        <w:t>Tellurium (Te)</w:t>
      </w:r>
    </w:p>
    <w:p w:rsidR="006B1861" w:rsidRDefault="006B1861" w:rsidP="00657A0C">
      <w:pPr>
        <w:pStyle w:val="NoSpacing"/>
        <w:rPr>
          <w:color w:val="000000" w:themeColor="text1"/>
          <w:sz w:val="24"/>
          <w:szCs w:val="24"/>
        </w:rPr>
      </w:pPr>
      <w:r>
        <w:rPr>
          <w:color w:val="000000" w:themeColor="text1"/>
          <w:sz w:val="24"/>
          <w:szCs w:val="24"/>
        </w:rPr>
        <w:t>Indium (In)</w:t>
      </w:r>
    </w:p>
    <w:p w:rsidR="006B1861" w:rsidRDefault="006B1861" w:rsidP="00657A0C">
      <w:pPr>
        <w:pStyle w:val="NoSpacing"/>
        <w:rPr>
          <w:color w:val="000000" w:themeColor="text1"/>
          <w:sz w:val="24"/>
          <w:szCs w:val="24"/>
        </w:rPr>
      </w:pPr>
      <w:r>
        <w:rPr>
          <w:color w:val="000000" w:themeColor="text1"/>
          <w:sz w:val="24"/>
          <w:szCs w:val="24"/>
        </w:rPr>
        <w:t>Antimony (</w:t>
      </w:r>
      <w:proofErr w:type="spellStart"/>
      <w:r>
        <w:rPr>
          <w:color w:val="000000" w:themeColor="text1"/>
          <w:sz w:val="24"/>
          <w:szCs w:val="24"/>
        </w:rPr>
        <w:t>Sb</w:t>
      </w:r>
      <w:proofErr w:type="spellEnd"/>
      <w:r>
        <w:rPr>
          <w:color w:val="000000" w:themeColor="text1"/>
          <w:sz w:val="24"/>
          <w:szCs w:val="24"/>
        </w:rPr>
        <w:t>)</w:t>
      </w:r>
    </w:p>
    <w:p w:rsidR="006B1861" w:rsidRDefault="006B1861" w:rsidP="00657A0C">
      <w:pPr>
        <w:pStyle w:val="NoSpacing"/>
        <w:rPr>
          <w:color w:val="000000" w:themeColor="text1"/>
          <w:sz w:val="24"/>
          <w:szCs w:val="24"/>
        </w:rPr>
      </w:pPr>
      <w:r>
        <w:rPr>
          <w:color w:val="000000" w:themeColor="text1"/>
          <w:sz w:val="24"/>
          <w:szCs w:val="24"/>
        </w:rPr>
        <w:t>Bismuth (Bi)</w:t>
      </w:r>
    </w:p>
    <w:p w:rsidR="006B1861" w:rsidRDefault="006B1861" w:rsidP="00657A0C">
      <w:pPr>
        <w:pStyle w:val="NoSpacing"/>
        <w:rPr>
          <w:color w:val="000000" w:themeColor="text1"/>
          <w:sz w:val="24"/>
          <w:szCs w:val="24"/>
        </w:rPr>
      </w:pPr>
      <w:r>
        <w:rPr>
          <w:color w:val="000000" w:themeColor="text1"/>
          <w:sz w:val="24"/>
          <w:szCs w:val="24"/>
        </w:rPr>
        <w:t>Gallium (</w:t>
      </w:r>
      <w:proofErr w:type="spellStart"/>
      <w:r>
        <w:rPr>
          <w:color w:val="000000" w:themeColor="text1"/>
          <w:sz w:val="24"/>
          <w:szCs w:val="24"/>
        </w:rPr>
        <w:t>Ga</w:t>
      </w:r>
      <w:proofErr w:type="spellEnd"/>
      <w:r>
        <w:rPr>
          <w:color w:val="000000" w:themeColor="text1"/>
          <w:sz w:val="24"/>
          <w:szCs w:val="24"/>
        </w:rPr>
        <w:t>)</w:t>
      </w:r>
    </w:p>
    <w:p w:rsidR="006B1861" w:rsidRDefault="006B1861" w:rsidP="00657A0C">
      <w:pPr>
        <w:pStyle w:val="NoSpacing"/>
        <w:rPr>
          <w:color w:val="000000" w:themeColor="text1"/>
          <w:sz w:val="24"/>
          <w:szCs w:val="24"/>
        </w:rPr>
      </w:pPr>
      <w:r>
        <w:rPr>
          <w:color w:val="000000" w:themeColor="text1"/>
          <w:sz w:val="24"/>
          <w:szCs w:val="24"/>
        </w:rPr>
        <w:t>Germanium (</w:t>
      </w:r>
      <w:proofErr w:type="spellStart"/>
      <w:r>
        <w:rPr>
          <w:color w:val="000000" w:themeColor="text1"/>
          <w:sz w:val="24"/>
          <w:szCs w:val="24"/>
        </w:rPr>
        <w:t>Ge</w:t>
      </w:r>
      <w:proofErr w:type="spellEnd"/>
      <w:r>
        <w:rPr>
          <w:color w:val="000000" w:themeColor="text1"/>
          <w:sz w:val="24"/>
          <w:szCs w:val="24"/>
        </w:rPr>
        <w:t>)</w:t>
      </w:r>
    </w:p>
    <w:p w:rsidR="006B1861" w:rsidRDefault="006B1861" w:rsidP="00657A0C">
      <w:pPr>
        <w:pStyle w:val="NoSpacing"/>
        <w:rPr>
          <w:color w:val="000000" w:themeColor="text1"/>
          <w:sz w:val="24"/>
          <w:szCs w:val="24"/>
        </w:rPr>
      </w:pPr>
      <w:r>
        <w:rPr>
          <w:color w:val="000000" w:themeColor="text1"/>
          <w:sz w:val="24"/>
          <w:szCs w:val="24"/>
        </w:rPr>
        <w:t>Lithium (Li)</w:t>
      </w:r>
    </w:p>
    <w:p w:rsidR="006B1861" w:rsidRDefault="006B1861" w:rsidP="00657A0C">
      <w:pPr>
        <w:pStyle w:val="NoSpacing"/>
        <w:rPr>
          <w:color w:val="000000" w:themeColor="text1"/>
          <w:sz w:val="24"/>
          <w:szCs w:val="24"/>
        </w:rPr>
      </w:pPr>
      <w:r>
        <w:rPr>
          <w:color w:val="000000" w:themeColor="text1"/>
          <w:sz w:val="24"/>
          <w:szCs w:val="24"/>
        </w:rPr>
        <w:t>Selenium (Se)</w:t>
      </w:r>
    </w:p>
    <w:p w:rsidR="006B1861" w:rsidRDefault="006B1861" w:rsidP="00657A0C">
      <w:pPr>
        <w:pStyle w:val="NoSpacing"/>
        <w:rPr>
          <w:color w:val="000000" w:themeColor="text1"/>
          <w:sz w:val="24"/>
          <w:szCs w:val="24"/>
        </w:rPr>
      </w:pPr>
      <w:r>
        <w:rPr>
          <w:color w:val="000000" w:themeColor="text1"/>
          <w:sz w:val="24"/>
          <w:szCs w:val="24"/>
        </w:rPr>
        <w:t xml:space="preserve">Platinum Group Elements (PGE {Pt, </w:t>
      </w:r>
      <w:proofErr w:type="gramStart"/>
      <w:r>
        <w:rPr>
          <w:color w:val="000000" w:themeColor="text1"/>
          <w:sz w:val="24"/>
          <w:szCs w:val="24"/>
        </w:rPr>
        <w:t>Pd, …</w:t>
      </w:r>
      <w:proofErr w:type="gramEnd"/>
      <w:r>
        <w:rPr>
          <w:color w:val="000000" w:themeColor="text1"/>
          <w:sz w:val="24"/>
          <w:szCs w:val="24"/>
        </w:rPr>
        <w:t xml:space="preserve"> but </w:t>
      </w:r>
      <w:r w:rsidRPr="00C64D22">
        <w:rPr>
          <w:i/>
          <w:color w:val="000000" w:themeColor="text1"/>
          <w:sz w:val="24"/>
          <w:szCs w:val="24"/>
        </w:rPr>
        <w:t>esp</w:t>
      </w:r>
      <w:r>
        <w:rPr>
          <w:color w:val="000000" w:themeColor="text1"/>
          <w:sz w:val="24"/>
          <w:szCs w:val="24"/>
        </w:rPr>
        <w:t>. Rhenium – Re})</w:t>
      </w:r>
    </w:p>
    <w:p w:rsidR="006B1861" w:rsidRDefault="006B1861" w:rsidP="00657A0C">
      <w:pPr>
        <w:pStyle w:val="NoSpacing"/>
        <w:rPr>
          <w:color w:val="000000" w:themeColor="text1"/>
          <w:sz w:val="24"/>
          <w:szCs w:val="24"/>
        </w:rPr>
      </w:pPr>
      <w:r>
        <w:rPr>
          <w:color w:val="000000" w:themeColor="text1"/>
          <w:sz w:val="24"/>
          <w:szCs w:val="24"/>
        </w:rPr>
        <w:t>Rare Earths Elements (REE)</w:t>
      </w:r>
    </w:p>
    <w:p w:rsidR="006B1861" w:rsidRDefault="006B1861" w:rsidP="00657A0C">
      <w:pPr>
        <w:pStyle w:val="NoSpacing"/>
        <w:rPr>
          <w:color w:val="000000" w:themeColor="text1"/>
          <w:sz w:val="24"/>
          <w:szCs w:val="24"/>
        </w:rPr>
      </w:pPr>
    </w:p>
    <w:p w:rsidR="006B1861" w:rsidRDefault="006B1861" w:rsidP="00657A0C">
      <w:pPr>
        <w:pStyle w:val="NoSpacing"/>
        <w:rPr>
          <w:color w:val="000000" w:themeColor="text1"/>
          <w:sz w:val="24"/>
          <w:szCs w:val="24"/>
        </w:rPr>
      </w:pPr>
    </w:p>
    <w:p w:rsidR="006B1861" w:rsidRPr="006B1861" w:rsidRDefault="006B1861" w:rsidP="006B1861">
      <w:pPr>
        <w:pStyle w:val="NoSpacing"/>
        <w:ind w:firstLine="720"/>
        <w:rPr>
          <w:color w:val="000000" w:themeColor="text1"/>
          <w:sz w:val="24"/>
          <w:szCs w:val="24"/>
          <w:u w:val="single"/>
        </w:rPr>
      </w:pPr>
      <w:r w:rsidRPr="006B1861">
        <w:rPr>
          <w:color w:val="000000" w:themeColor="text1"/>
          <w:sz w:val="24"/>
          <w:szCs w:val="24"/>
          <w:u w:val="single"/>
        </w:rPr>
        <w:t xml:space="preserve">High-Purity Elements (PV, Flat-Panel Displays, </w:t>
      </w:r>
      <w:proofErr w:type="gramStart"/>
      <w:r w:rsidRPr="006B1861">
        <w:rPr>
          <w:color w:val="000000" w:themeColor="text1"/>
          <w:sz w:val="24"/>
          <w:szCs w:val="24"/>
          <w:u w:val="single"/>
        </w:rPr>
        <w:t>Defense, …)</w:t>
      </w:r>
      <w:proofErr w:type="gramEnd"/>
    </w:p>
    <w:p w:rsidR="006B1861" w:rsidRDefault="006B1861" w:rsidP="00657A0C">
      <w:pPr>
        <w:pStyle w:val="NoSpacing"/>
        <w:rPr>
          <w:color w:val="000000" w:themeColor="text1"/>
          <w:sz w:val="24"/>
          <w:szCs w:val="24"/>
        </w:rPr>
      </w:pPr>
      <w:r>
        <w:rPr>
          <w:color w:val="000000" w:themeColor="text1"/>
          <w:sz w:val="24"/>
          <w:szCs w:val="24"/>
        </w:rPr>
        <w:t>Silicon (Si)</w:t>
      </w:r>
    </w:p>
    <w:p w:rsidR="006B1861" w:rsidRDefault="006B1861" w:rsidP="00657A0C">
      <w:pPr>
        <w:pStyle w:val="NoSpacing"/>
        <w:rPr>
          <w:color w:val="000000" w:themeColor="text1"/>
          <w:sz w:val="24"/>
          <w:szCs w:val="24"/>
        </w:rPr>
      </w:pPr>
      <w:r>
        <w:rPr>
          <w:color w:val="000000" w:themeColor="text1"/>
          <w:sz w:val="24"/>
          <w:szCs w:val="24"/>
        </w:rPr>
        <w:t>Tin (</w:t>
      </w:r>
      <w:proofErr w:type="spellStart"/>
      <w:r>
        <w:rPr>
          <w:color w:val="000000" w:themeColor="text1"/>
          <w:sz w:val="24"/>
          <w:szCs w:val="24"/>
        </w:rPr>
        <w:t>Sn</w:t>
      </w:r>
      <w:proofErr w:type="spellEnd"/>
      <w:r>
        <w:rPr>
          <w:color w:val="000000" w:themeColor="text1"/>
          <w:sz w:val="24"/>
          <w:szCs w:val="24"/>
        </w:rPr>
        <w:t>)</w:t>
      </w:r>
    </w:p>
    <w:p w:rsidR="006B1861" w:rsidRDefault="006B1861" w:rsidP="00657A0C">
      <w:pPr>
        <w:pStyle w:val="NoSpacing"/>
        <w:rPr>
          <w:color w:val="000000" w:themeColor="text1"/>
          <w:sz w:val="24"/>
          <w:szCs w:val="24"/>
        </w:rPr>
      </w:pPr>
    </w:p>
    <w:p w:rsidR="006B1861" w:rsidRDefault="006B1861" w:rsidP="00657A0C">
      <w:pPr>
        <w:pStyle w:val="NoSpacing"/>
        <w:rPr>
          <w:color w:val="000000" w:themeColor="text1"/>
          <w:sz w:val="24"/>
          <w:szCs w:val="24"/>
        </w:rPr>
      </w:pPr>
    </w:p>
    <w:p w:rsidR="006B1861" w:rsidRPr="006B1861" w:rsidRDefault="006B1861" w:rsidP="006B1861">
      <w:pPr>
        <w:pStyle w:val="NoSpacing"/>
        <w:ind w:firstLine="720"/>
        <w:rPr>
          <w:color w:val="000000" w:themeColor="text1"/>
          <w:sz w:val="24"/>
          <w:szCs w:val="24"/>
          <w:u w:val="single"/>
        </w:rPr>
      </w:pPr>
      <w:r w:rsidRPr="006B1861">
        <w:rPr>
          <w:color w:val="000000" w:themeColor="text1"/>
          <w:sz w:val="24"/>
          <w:szCs w:val="24"/>
          <w:u w:val="single"/>
        </w:rPr>
        <w:t xml:space="preserve">High-Purity Compounds (PV, Flat-Panel Displays, </w:t>
      </w:r>
      <w:proofErr w:type="gramStart"/>
      <w:r w:rsidRPr="006B1861">
        <w:rPr>
          <w:color w:val="000000" w:themeColor="text1"/>
          <w:sz w:val="24"/>
          <w:szCs w:val="24"/>
          <w:u w:val="single"/>
        </w:rPr>
        <w:t>Defense, …)</w:t>
      </w:r>
      <w:proofErr w:type="gramEnd"/>
    </w:p>
    <w:p w:rsidR="004F0EAE" w:rsidRDefault="006B1861" w:rsidP="00657A0C">
      <w:pPr>
        <w:pStyle w:val="NoSpacing"/>
        <w:rPr>
          <w:color w:val="000000" w:themeColor="text1"/>
          <w:sz w:val="24"/>
          <w:szCs w:val="24"/>
        </w:rPr>
      </w:pPr>
      <w:r>
        <w:rPr>
          <w:color w:val="000000" w:themeColor="text1"/>
          <w:sz w:val="24"/>
          <w:szCs w:val="24"/>
        </w:rPr>
        <w:t>Cadmium-Telluride (</w:t>
      </w:r>
      <w:proofErr w:type="spellStart"/>
      <w:r>
        <w:rPr>
          <w:color w:val="000000" w:themeColor="text1"/>
          <w:sz w:val="24"/>
          <w:szCs w:val="24"/>
        </w:rPr>
        <w:t>CdTe</w:t>
      </w:r>
      <w:proofErr w:type="spellEnd"/>
      <w:r>
        <w:rPr>
          <w:color w:val="000000" w:themeColor="text1"/>
          <w:sz w:val="24"/>
          <w:szCs w:val="24"/>
        </w:rPr>
        <w:t>)</w:t>
      </w:r>
    </w:p>
    <w:p w:rsidR="006B1861" w:rsidRDefault="006B1861" w:rsidP="00657A0C">
      <w:pPr>
        <w:pStyle w:val="NoSpacing"/>
        <w:rPr>
          <w:color w:val="000000" w:themeColor="text1"/>
          <w:sz w:val="24"/>
          <w:szCs w:val="24"/>
        </w:rPr>
      </w:pPr>
      <w:r>
        <w:rPr>
          <w:color w:val="000000" w:themeColor="text1"/>
          <w:sz w:val="24"/>
          <w:szCs w:val="24"/>
        </w:rPr>
        <w:t>Gallium-Arsenide (</w:t>
      </w:r>
      <w:proofErr w:type="spellStart"/>
      <w:r>
        <w:rPr>
          <w:color w:val="000000" w:themeColor="text1"/>
          <w:sz w:val="24"/>
          <w:szCs w:val="24"/>
        </w:rPr>
        <w:t>GaAs</w:t>
      </w:r>
      <w:proofErr w:type="spellEnd"/>
      <w:r>
        <w:rPr>
          <w:color w:val="000000" w:themeColor="text1"/>
          <w:sz w:val="24"/>
          <w:szCs w:val="24"/>
        </w:rPr>
        <w:t>)</w:t>
      </w:r>
    </w:p>
    <w:p w:rsidR="006B1861" w:rsidRDefault="006B1861" w:rsidP="00657A0C">
      <w:pPr>
        <w:pStyle w:val="NoSpacing"/>
        <w:rPr>
          <w:color w:val="000000" w:themeColor="text1"/>
          <w:sz w:val="24"/>
          <w:szCs w:val="24"/>
        </w:rPr>
      </w:pPr>
      <w:r>
        <w:rPr>
          <w:color w:val="000000" w:themeColor="text1"/>
          <w:sz w:val="24"/>
          <w:szCs w:val="24"/>
        </w:rPr>
        <w:t>Mercury-Cadmium-Telluride (</w:t>
      </w:r>
      <w:proofErr w:type="spellStart"/>
      <w:r>
        <w:rPr>
          <w:color w:val="000000" w:themeColor="text1"/>
          <w:sz w:val="24"/>
          <w:szCs w:val="24"/>
        </w:rPr>
        <w:t>HgCdTe</w:t>
      </w:r>
      <w:proofErr w:type="spellEnd"/>
      <w:r>
        <w:rPr>
          <w:color w:val="000000" w:themeColor="text1"/>
          <w:sz w:val="24"/>
          <w:szCs w:val="24"/>
        </w:rPr>
        <w:t>)</w:t>
      </w:r>
    </w:p>
    <w:p w:rsidR="006B1861" w:rsidRDefault="006B1861" w:rsidP="00657A0C">
      <w:pPr>
        <w:pStyle w:val="NoSpacing"/>
        <w:rPr>
          <w:color w:val="000000" w:themeColor="text1"/>
          <w:sz w:val="24"/>
          <w:szCs w:val="24"/>
        </w:rPr>
      </w:pPr>
    </w:p>
    <w:p w:rsidR="006B1861" w:rsidRDefault="006B1861" w:rsidP="00657A0C">
      <w:pPr>
        <w:pStyle w:val="NoSpacing"/>
        <w:rPr>
          <w:color w:val="000000" w:themeColor="text1"/>
          <w:sz w:val="24"/>
          <w:szCs w:val="24"/>
        </w:rPr>
      </w:pPr>
      <w:r>
        <w:rPr>
          <w:color w:val="000000" w:themeColor="text1"/>
          <w:sz w:val="24"/>
          <w:szCs w:val="24"/>
        </w:rPr>
        <w:t>CIGS Thin-Film Compounds &amp; Components</w:t>
      </w:r>
    </w:p>
    <w:p w:rsidR="006B1861" w:rsidRDefault="006B1861" w:rsidP="00657A0C">
      <w:pPr>
        <w:pStyle w:val="NoSpacing"/>
        <w:rPr>
          <w:color w:val="000000" w:themeColor="text1"/>
          <w:sz w:val="24"/>
          <w:szCs w:val="24"/>
        </w:rPr>
      </w:pPr>
      <w:r>
        <w:rPr>
          <w:color w:val="000000" w:themeColor="text1"/>
          <w:sz w:val="24"/>
          <w:szCs w:val="24"/>
        </w:rPr>
        <w:t>Various Ultra-High Purity Materials</w:t>
      </w:r>
    </w:p>
    <w:p w:rsidR="006B1861" w:rsidRDefault="006B1861" w:rsidP="00657A0C">
      <w:pPr>
        <w:pStyle w:val="NoSpacing"/>
        <w:rPr>
          <w:color w:val="000000" w:themeColor="text1"/>
          <w:sz w:val="24"/>
          <w:szCs w:val="24"/>
        </w:rPr>
      </w:pPr>
    </w:p>
    <w:p w:rsidR="006B1861" w:rsidRDefault="006B1861" w:rsidP="00657A0C">
      <w:pPr>
        <w:pStyle w:val="NoSpacing"/>
        <w:rPr>
          <w:color w:val="000000" w:themeColor="text1"/>
          <w:sz w:val="24"/>
          <w:szCs w:val="24"/>
        </w:rPr>
      </w:pPr>
    </w:p>
    <w:p w:rsidR="006B1861" w:rsidRPr="006B1861" w:rsidRDefault="006B1861" w:rsidP="00657A0C">
      <w:pPr>
        <w:pStyle w:val="NoSpacing"/>
        <w:rPr>
          <w:color w:val="000000" w:themeColor="text1"/>
          <w:sz w:val="24"/>
          <w:szCs w:val="24"/>
          <w:u w:val="single"/>
        </w:rPr>
      </w:pPr>
      <w:r>
        <w:rPr>
          <w:color w:val="000000" w:themeColor="text1"/>
          <w:sz w:val="24"/>
          <w:szCs w:val="24"/>
        </w:rPr>
        <w:tab/>
      </w:r>
      <w:r w:rsidRPr="006B1861">
        <w:rPr>
          <w:color w:val="000000" w:themeColor="text1"/>
          <w:sz w:val="24"/>
          <w:szCs w:val="24"/>
          <w:u w:val="single"/>
        </w:rPr>
        <w:t>Recycled, Remediated &amp; Mined-Waste Mitigation Materials</w:t>
      </w:r>
    </w:p>
    <w:p w:rsidR="006B1861" w:rsidRDefault="006B1861" w:rsidP="00657A0C">
      <w:pPr>
        <w:pStyle w:val="NoSpacing"/>
        <w:rPr>
          <w:color w:val="000000" w:themeColor="text1"/>
          <w:sz w:val="24"/>
          <w:szCs w:val="24"/>
        </w:rPr>
      </w:pPr>
      <w:r>
        <w:rPr>
          <w:color w:val="000000" w:themeColor="text1"/>
          <w:sz w:val="24"/>
          <w:szCs w:val="24"/>
        </w:rPr>
        <w:t>Arsenic (As)</w:t>
      </w:r>
    </w:p>
    <w:p w:rsidR="006B1861" w:rsidRDefault="006B1861" w:rsidP="00657A0C">
      <w:pPr>
        <w:pStyle w:val="NoSpacing"/>
        <w:rPr>
          <w:color w:val="000000" w:themeColor="text1"/>
          <w:sz w:val="24"/>
          <w:szCs w:val="24"/>
        </w:rPr>
      </w:pPr>
      <w:r>
        <w:rPr>
          <w:color w:val="000000" w:themeColor="text1"/>
          <w:sz w:val="24"/>
          <w:szCs w:val="24"/>
        </w:rPr>
        <w:t>Beryllium (Be)</w:t>
      </w:r>
    </w:p>
    <w:p w:rsidR="006B1861" w:rsidRDefault="006B1861" w:rsidP="00657A0C">
      <w:pPr>
        <w:pStyle w:val="NoSpacing"/>
        <w:rPr>
          <w:color w:val="000000" w:themeColor="text1"/>
          <w:sz w:val="24"/>
          <w:szCs w:val="24"/>
        </w:rPr>
      </w:pPr>
      <w:r>
        <w:rPr>
          <w:color w:val="000000" w:themeColor="text1"/>
          <w:sz w:val="24"/>
          <w:szCs w:val="24"/>
        </w:rPr>
        <w:t>Cadmium (</w:t>
      </w:r>
      <w:proofErr w:type="spellStart"/>
      <w:r>
        <w:rPr>
          <w:color w:val="000000" w:themeColor="text1"/>
          <w:sz w:val="24"/>
          <w:szCs w:val="24"/>
        </w:rPr>
        <w:t>Cd</w:t>
      </w:r>
      <w:proofErr w:type="spellEnd"/>
      <w:r>
        <w:rPr>
          <w:color w:val="000000" w:themeColor="text1"/>
          <w:sz w:val="24"/>
          <w:szCs w:val="24"/>
        </w:rPr>
        <w:t>)</w:t>
      </w:r>
    </w:p>
    <w:p w:rsidR="006B1861" w:rsidRDefault="006B1861" w:rsidP="00657A0C">
      <w:pPr>
        <w:pStyle w:val="NoSpacing"/>
        <w:rPr>
          <w:color w:val="000000" w:themeColor="text1"/>
          <w:sz w:val="24"/>
          <w:szCs w:val="24"/>
        </w:rPr>
      </w:pPr>
      <w:r>
        <w:rPr>
          <w:color w:val="000000" w:themeColor="text1"/>
          <w:sz w:val="24"/>
          <w:szCs w:val="24"/>
        </w:rPr>
        <w:t>Mercury (Hg)</w:t>
      </w:r>
    </w:p>
    <w:p w:rsidR="006B1861" w:rsidRDefault="006B1861" w:rsidP="00657A0C">
      <w:pPr>
        <w:pStyle w:val="NoSpacing"/>
        <w:rPr>
          <w:color w:val="000000" w:themeColor="text1"/>
          <w:sz w:val="24"/>
          <w:szCs w:val="24"/>
        </w:rPr>
      </w:pPr>
    </w:p>
    <w:p w:rsidR="00E74DEA" w:rsidRPr="00E74DEA" w:rsidRDefault="00E74DEA" w:rsidP="00657A0C">
      <w:pPr>
        <w:pStyle w:val="NoSpacing"/>
        <w:rPr>
          <w:color w:val="000000" w:themeColor="text1"/>
          <w:sz w:val="24"/>
          <w:szCs w:val="24"/>
        </w:rPr>
      </w:pPr>
      <w:r w:rsidRPr="00E74DEA">
        <w:rPr>
          <w:color w:val="000000" w:themeColor="text1"/>
          <w:sz w:val="24"/>
          <w:szCs w:val="24"/>
        </w:rPr>
        <w:t>…</w:t>
      </w:r>
    </w:p>
    <w:sectPr w:rsidR="00E74DEA" w:rsidRPr="00E74DEA" w:rsidSect="00164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A0C"/>
    <w:rsid w:val="00066A42"/>
    <w:rsid w:val="00164ACB"/>
    <w:rsid w:val="001F0C82"/>
    <w:rsid w:val="00300AE3"/>
    <w:rsid w:val="003501C8"/>
    <w:rsid w:val="003846DB"/>
    <w:rsid w:val="00433E9D"/>
    <w:rsid w:val="004F0EAE"/>
    <w:rsid w:val="00512DBB"/>
    <w:rsid w:val="005456C8"/>
    <w:rsid w:val="00657A0C"/>
    <w:rsid w:val="006B1861"/>
    <w:rsid w:val="00701B63"/>
    <w:rsid w:val="007577CF"/>
    <w:rsid w:val="007846F3"/>
    <w:rsid w:val="007B0F2D"/>
    <w:rsid w:val="007C2E1B"/>
    <w:rsid w:val="00894308"/>
    <w:rsid w:val="00B4313F"/>
    <w:rsid w:val="00C64D22"/>
    <w:rsid w:val="00CD7AA7"/>
    <w:rsid w:val="00E74DEA"/>
    <w:rsid w:val="00FE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C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82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 Maness, Jr.</dc:creator>
  <cp:keywords/>
  <dc:description/>
  <cp:lastModifiedBy>Lindsey V. Maness, Jr.</cp:lastModifiedBy>
  <cp:revision>2</cp:revision>
  <dcterms:created xsi:type="dcterms:W3CDTF">2010-08-01T18:01:00Z</dcterms:created>
  <dcterms:modified xsi:type="dcterms:W3CDTF">2010-08-01T18:01:00Z</dcterms:modified>
</cp:coreProperties>
</file>